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Pr="00B02F02" w:rsidRDefault="0086313C" w:rsidP="0086313C">
      <w:pPr>
        <w:rPr>
          <w:rFonts w:ascii="Sylfaen" w:hAnsi="Sylfaen"/>
          <w:color w:val="000000" w:themeColor="text1"/>
          <w:lang w:val="ka-GE"/>
        </w:rPr>
      </w:pPr>
    </w:p>
    <w:p w:rsidR="0086313C" w:rsidRPr="00B02F02" w:rsidRDefault="0086313C" w:rsidP="0086313C">
      <w:pPr>
        <w:spacing w:line="288" w:lineRule="auto"/>
        <w:rPr>
          <w:rFonts w:ascii="Sylfaen" w:hAnsi="Sylfaen"/>
          <w:color w:val="000000" w:themeColor="text1"/>
          <w:sz w:val="2"/>
          <w:szCs w:val="2"/>
          <w:lang w:val="ka-GE"/>
        </w:rPr>
      </w:pPr>
    </w:p>
    <w:p w:rsidR="0086313C" w:rsidRPr="00B02F02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B02F02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B02F02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B02F02" w:rsidRDefault="0086313C" w:rsidP="0086313C">
      <w:pPr>
        <w:rPr>
          <w:rFonts w:ascii="AcadNusx" w:hAnsi="AcadNusx"/>
          <w:b/>
          <w:noProof/>
          <w:color w:val="000000" w:themeColor="text1"/>
          <w:sz w:val="32"/>
          <w:szCs w:val="32"/>
        </w:rPr>
      </w:pPr>
      <w:r w:rsidRPr="00B02F02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F02">
        <w:rPr>
          <w:rFonts w:ascii="AcadNusx" w:hAnsi="AcadNusx"/>
          <w:b/>
          <w:noProof/>
          <w:color w:val="000000" w:themeColor="text1"/>
        </w:rPr>
        <w:t xml:space="preserve">   </w:t>
      </w:r>
      <w:r w:rsidRPr="00B02F02">
        <w:rPr>
          <w:rFonts w:ascii="Sylfaen" w:hAnsi="Sylfaen"/>
          <w:b/>
          <w:noProof/>
          <w:color w:val="000000" w:themeColor="text1"/>
          <w:sz w:val="32"/>
          <w:szCs w:val="32"/>
          <w:lang w:val="ka-GE"/>
        </w:rPr>
        <w:t xml:space="preserve">შპს </w:t>
      </w:r>
      <w:r w:rsidRPr="00B02F02">
        <w:rPr>
          <w:rFonts w:ascii="AcadNusx" w:hAnsi="AcadNusx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/>
          <w:b/>
          <w:noProof/>
          <w:color w:val="000000" w:themeColor="text1"/>
          <w:sz w:val="32"/>
          <w:szCs w:val="32"/>
          <w:lang w:val="ka-GE"/>
        </w:rPr>
        <w:t>სასწავლო უნივერსიტეტი გეომედი</w:t>
      </w:r>
      <w:r w:rsidRPr="00B02F02">
        <w:rPr>
          <w:rFonts w:ascii="AcadNusx" w:hAnsi="AcadNusx"/>
          <w:b/>
          <w:noProof/>
          <w:color w:val="000000" w:themeColor="text1"/>
          <w:sz w:val="32"/>
          <w:szCs w:val="32"/>
        </w:rPr>
        <w:br w:type="textWrapping" w:clear="all"/>
      </w:r>
    </w:p>
    <w:p w:rsidR="0086313C" w:rsidRPr="00B02F02" w:rsidRDefault="0086313C" w:rsidP="0086313C">
      <w:pPr>
        <w:spacing w:before="240"/>
        <w:rPr>
          <w:rFonts w:ascii="AcadNusx" w:hAnsi="AcadNusx"/>
          <w:b/>
          <w:noProof/>
          <w:color w:val="000000" w:themeColor="text1"/>
          <w:sz w:val="20"/>
          <w:szCs w:val="20"/>
        </w:rPr>
      </w:pPr>
    </w:p>
    <w:p w:rsidR="0086313C" w:rsidRPr="00B02F02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spacing w:before="240"/>
        <w:ind w:left="-360"/>
        <w:rPr>
          <w:rFonts w:ascii="Sylfaen" w:hAnsi="Sylfaen" w:cs="Sylfaen"/>
          <w:noProof/>
          <w:color w:val="000000" w:themeColor="text1"/>
          <w:sz w:val="24"/>
          <w:szCs w:val="24"/>
          <w:lang w:val="ka-GE"/>
        </w:rPr>
      </w:pPr>
      <w:r w:rsidRPr="00B02F02">
        <w:rPr>
          <w:rFonts w:ascii="Sylfaen" w:hAnsi="Sylfaen" w:cs="Sylfaen"/>
          <w:b/>
          <w:noProof/>
          <w:color w:val="000000" w:themeColor="text1"/>
        </w:rPr>
        <w:t xml:space="preserve">  </w:t>
      </w:r>
      <w:r w:rsidRPr="00B02F02">
        <w:rPr>
          <w:rFonts w:ascii="Sylfaen" w:hAnsi="Sylfaen" w:cs="Sylfaen"/>
          <w:b/>
          <w:noProof/>
          <w:color w:val="000000" w:themeColor="text1"/>
          <w:lang w:val="ka-GE"/>
        </w:rPr>
        <w:t xml:space="preserve">         </w:t>
      </w: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</w:rPr>
        <w:t>ფაკულტეტი:</w:t>
      </w:r>
      <w:r w:rsidR="00394B2D"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მედიცინის</w:t>
      </w:r>
    </w:p>
    <w:p w:rsidR="00C219E5" w:rsidRDefault="0086313C" w:rsidP="0086313C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sz w:val="24"/>
          <w:szCs w:val="24"/>
        </w:rPr>
      </w:pP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  </w:t>
      </w: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        საგანმანათლებლო </w:t>
      </w: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</w:rPr>
        <w:t>პროგრამა</w:t>
      </w: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და საფეხური</w:t>
      </w:r>
      <w:r w:rsidR="00394B2D"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: დიპლომირებული მედიკოსის </w:t>
      </w:r>
      <w:r w:rsidR="00C219E5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 </w:t>
      </w:r>
    </w:p>
    <w:p w:rsidR="0086313C" w:rsidRPr="00B02F02" w:rsidRDefault="00C219E5" w:rsidP="0086313C">
      <w:pPr>
        <w:spacing w:before="240"/>
        <w:ind w:left="-360"/>
        <w:rPr>
          <w:rFonts w:ascii="Sylfaen" w:hAnsi="Sylfaen" w:cs="Sylfaen"/>
          <w:noProof/>
          <w:color w:val="000000" w:themeColor="text1"/>
          <w:sz w:val="24"/>
          <w:szCs w:val="24"/>
        </w:rPr>
      </w:pPr>
      <w:r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          </w:t>
      </w:r>
      <w:r w:rsidR="00394B2D"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02F02" w:rsidRDefault="0086313C" w:rsidP="00170175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p w:rsidR="0086313C" w:rsidRPr="00B02F02" w:rsidRDefault="00170175" w:rsidP="00170175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სასწავლო კურსი: </w:t>
      </w:r>
      <w:r w:rsidRPr="00B02F02">
        <w:rPr>
          <w:rFonts w:ascii="Sylfaen" w:hAnsi="Sylfaen" w:cs="Sylfaen"/>
          <w:noProof/>
          <w:color w:val="000000" w:themeColor="text1"/>
          <w:sz w:val="24"/>
          <w:szCs w:val="24"/>
          <w:lang w:val="ka-GE"/>
        </w:rPr>
        <w:t>ინფექციური დაავადებები</w:t>
      </w:r>
    </w:p>
    <w:p w:rsidR="0086313C" w:rsidRPr="00B02F02" w:rsidRDefault="00AE216E" w:rsidP="00AE216E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  <w:r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>ავტორი/ავტორები:</w:t>
      </w:r>
      <w:r w:rsidR="0012347F" w:rsidRPr="00B02F02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 </w:t>
      </w:r>
      <w:r w:rsidR="006A7709" w:rsidRPr="00B02F02">
        <w:rPr>
          <w:rFonts w:ascii="Sylfaen" w:hAnsi="Sylfaen" w:cs="Sylfaen"/>
          <w:noProof/>
          <w:color w:val="000000" w:themeColor="text1"/>
          <w:sz w:val="24"/>
          <w:szCs w:val="24"/>
          <w:lang w:val="ka-GE"/>
        </w:rPr>
        <w:t>პროფესორი მაია ჟამუტაშვილი</w:t>
      </w:r>
    </w:p>
    <w:p w:rsidR="0086313C" w:rsidRPr="00B02F02" w:rsidRDefault="0086313C" w:rsidP="00170175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000000" w:themeColor="text1"/>
          <w:sz w:val="20"/>
          <w:szCs w:val="20"/>
          <w:lang w:val="ka-GE"/>
        </w:rPr>
      </w:pPr>
    </w:p>
    <w:p w:rsidR="0086313C" w:rsidRPr="00B02F02" w:rsidRDefault="0086313C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  <w:sz w:val="32"/>
          <w:szCs w:val="32"/>
          <w:lang w:val="ru-RU"/>
        </w:rPr>
      </w:pP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ს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ი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ლ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ა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ბ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უ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ს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B02F02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ი</w:t>
      </w:r>
    </w:p>
    <w:p w:rsidR="0086313C" w:rsidRPr="00B02F02" w:rsidRDefault="0086313C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86313C" w:rsidRPr="00B02F02" w:rsidRDefault="0086313C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B02F02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470"/>
      </w:tblGrid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5128CD" w:rsidRDefault="0086313C" w:rsidP="005128C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7C" w:rsidRPr="005128CD" w:rsidRDefault="007121EA" w:rsidP="005128CD">
            <w:pPr>
              <w:spacing w:after="0" w:line="276" w:lineRule="auto"/>
              <w:jc w:val="both"/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A7709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ინფექციური დაავადებები</w:t>
            </w:r>
          </w:p>
          <w:p w:rsidR="0086313C" w:rsidRPr="005128CD" w:rsidRDefault="006E6A08" w:rsidP="005128CD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79602E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7121EA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კლინიკური</w:t>
            </w:r>
            <w:r w:rsidR="0079602E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B02F02" w:rsidRPr="005128CD" w:rsidTr="006A7709">
        <w:trPr>
          <w:trHeight w:val="71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128CD" w:rsidRDefault="00B5325B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5128CD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5128CD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5128CD" w:rsidRDefault="0086313C" w:rsidP="005128CD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5128CD" w:rsidRDefault="006E6A0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პროფესორი </w:t>
            </w:r>
            <w:r w:rsidR="006A7709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მაია ჟამუტაშვილი</w:t>
            </w:r>
          </w:p>
          <w:p w:rsidR="00527024" w:rsidRPr="005128CD" w:rsidRDefault="006E6A08" w:rsidP="005128C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ტელ</w:t>
            </w:r>
            <w:r w:rsidR="0067631A"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:</w:t>
            </w:r>
            <w:r w:rsidR="0067631A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599 51 52 64.</w:t>
            </w:r>
            <w:r w:rsidR="0067631A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7631A"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mjamutashvili</w:t>
            </w:r>
            <w:r w:rsidR="0067631A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@geomedi.edu.ge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2A1502" w:rsidP="005128C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1532ED"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  <w:r w:rsidR="000B61BE" w:rsidRPr="005128CD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B92044"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6 </w:t>
            </w:r>
            <w:r w:rsidRPr="005128CD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B92044" w:rsidRPr="005128CD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  <w:r w:rsidR="00570D6A" w:rsidRPr="005128CD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50</w:t>
            </w:r>
            <w:r w:rsidRPr="005128CD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1733F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75 </w:t>
            </w:r>
            <w:r w:rsidRPr="005128CD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1733F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18</w:t>
            </w:r>
            <w:r w:rsidR="00572A85"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1733F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54 </w:t>
            </w: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0B61BE" w:rsidRPr="005128CD" w:rsidRDefault="000B61BE" w:rsidP="005128CD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86313C" w:rsidRDefault="000B61BE" w:rsidP="005128C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5:  დამოუკიდებელი მუშაობა:  </w:t>
            </w:r>
            <w:r w:rsidR="001733F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75</w:t>
            </w:r>
            <w:r w:rsidRPr="005128C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F042D9" w:rsidRPr="00875E8A" w:rsidRDefault="00F042D9" w:rsidP="005128C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5128CD" w:rsidRDefault="0086313C" w:rsidP="005128C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570D6A" w:rsidP="005128CD">
            <w:pPr>
              <w:spacing w:after="0" w:line="276" w:lineRule="auto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სტუდენტმა შეისწავლოს </w:t>
            </w:r>
            <w:r w:rsidR="005D730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ძირითადი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ინფექციური დაავა</w:t>
            </w:r>
            <w:r w:rsid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დებების ეტიოპათოგენეზი, ეპიდემიოლოგია, კლინიკური მიმდინა</w:t>
            </w:r>
            <w:r w:rsid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რეობა, დიაგნოსტიკის და მკურნალობის პრინციპები.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591C97" w:rsidP="001E09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91C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 დაავადებები 2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8B34D8" w:rsidRPr="005128CD" w:rsidRDefault="008B34D8" w:rsidP="005128CD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ინფექციური დაავადებების ეტიოლოგია, პათოგენეზი, დიაგნოსტიკის საშუალებები, მკურნალობისა და პროფილაქტიკის პრინციპები.</w:t>
            </w:r>
          </w:p>
          <w:p w:rsidR="008B34D8" w:rsidRPr="005128CD" w:rsidRDefault="008B34D8" w:rsidP="005128CD">
            <w:pPr>
              <w:pStyle w:val="ListParagraph"/>
              <w:spacing w:after="0" w:line="276" w:lineRule="auto"/>
              <w:ind w:left="136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B34D8" w:rsidRPr="005128CD" w:rsidRDefault="008B34D8" w:rsidP="005128CD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8B34D8" w:rsidRPr="005128CD" w:rsidRDefault="008B34D8" w:rsidP="005128CD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ინფექციური ავადმყოფის ფიზიკურ გამოკვლევას, გამოკვლევის გეგმის განსაზღვრას;</w:t>
            </w:r>
          </w:p>
          <w:p w:rsidR="008B34D8" w:rsidRPr="0040420A" w:rsidRDefault="008B34D8" w:rsidP="0040420A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გამოკვლევის შდეგების საფუძველზე დიაგნოზის განსაზღვრასა და მკურნალობის გეგმის შემუშვებას.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ფიზიკური გამოკვლევის საფუძველზე დამატებითი გამოკვლევების დანიშვნას;</w:t>
            </w:r>
          </w:p>
          <w:p w:rsidR="008B34D8" w:rsidRPr="005128CD" w:rsidRDefault="008B34D8" w:rsidP="005128CD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გამოკვლევის შედეგების საფუძველზე დიაგნოზის გამოტანას.</w:t>
            </w:r>
          </w:p>
          <w:p w:rsidR="008B34D8" w:rsidRPr="0040420A" w:rsidRDefault="008B34D8" w:rsidP="005128CD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პაციენტის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8B34D8" w:rsidRPr="005128CD" w:rsidRDefault="008B34D8" w:rsidP="005128CD">
            <w:pPr>
              <w:numPr>
                <w:ilvl w:val="0"/>
                <w:numId w:val="28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გამოიყენოს მიღებული ცოდნა პროფესიული საქმიანობის წარმოების პროცესში.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0420A" w:rsidRPr="00DC0786" w:rsidRDefault="0040420A" w:rsidP="0040420A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C078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პასუხიმგებლობა</w:t>
            </w:r>
            <w:r w:rsidRPr="00DC078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ავტონომიურობა:</w:t>
            </w:r>
          </w:p>
          <w:p w:rsidR="0040420A" w:rsidRDefault="0040420A" w:rsidP="0040420A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40420A" w:rsidRDefault="0040420A" w:rsidP="0040420A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დარგობრივი კომპეტენციები :</w:t>
            </w:r>
          </w:p>
          <w:p w:rsidR="0040420A" w:rsidRPr="00B549D2" w:rsidRDefault="0040420A" w:rsidP="0040420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40420A" w:rsidRDefault="0040420A" w:rsidP="0040420A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128CD" w:rsidRDefault="002314A5" w:rsidP="00AA735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კურაციის    ხანგრძლივობა </w:t>
            </w:r>
            <w:r w:rsidR="00AA735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19</w:t>
            </w:r>
            <w:r w:rsidR="008B34D8"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C37F74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</w:t>
            </w:r>
            <w:r w:rsidR="008B34D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1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8B34D8" w:rsidRPr="005128CD" w:rsidRDefault="008B34D8" w:rsidP="005128C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8B34D8" w:rsidRPr="005128CD" w:rsidRDefault="008B34D8" w:rsidP="005128C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B34D8" w:rsidRPr="005128CD" w:rsidRDefault="008B34D8" w:rsidP="005128C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ინფექციურ დაავადებათა თავისებურებები, კლასიფიკაცია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მუცლის ტიფი, პარატიფი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ჰემოკულტურა, ეტიოლოგია პათოგენეზი, დიაგნოსტიკა, მკურნალობის გეგმა.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967634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სტაციონარში შემოვლა, ჰიგიენური წესების გაცნობა</w:t>
            </w:r>
          </w:p>
          <w:p w:rsidR="00BE4402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ინფექციურ დაავადებათა თავისებურებები, კლასიფიკაცია. მუცლის ტიფი, პარატიფი A დაB ჰემოკულტურა, ეტიოლოგია პათოგენეზი, დიაგნოსტიკა, მკურნალობის გეგმა. (კლინიკური მაგალითების განხილვა)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2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სალმონელოზი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კვლევა,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მკურნალობის გეგმა. 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სალმონელოზი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კვლევა,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მკურნალობის გეგმა. კლინიკური მაგალითების განხილვა</w:t>
            </w:r>
          </w:p>
          <w:p w:rsidR="00BE4402" w:rsidRPr="005128CD" w:rsidRDefault="00BE4402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3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შიგელოზი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ამებიაზი, ბალანტიდიაზი. ეტიოლოგია პათოგენეზი, დიაგნოსტიკა, მკურნალობის გეგმა.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შიგელოზი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გეგმა.  კლინიკური მაგალითების განხილვა</w:t>
            </w:r>
          </w:p>
          <w:p w:rsidR="00BE4402" w:rsidRPr="005128CD" w:rsidRDefault="00BE4402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4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ქოლერა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ბოტულიზმი, ეტიოლოგია, პათოგენეზი, დიაგნოსტიკა, მკურნალობის გეგმა.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BE4402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ქოლერა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ბოტულიზმი, ეტიოლოგია, პათოგენეზი, დიაგნოსტიკა, მკურნალობის გეგმა.  კლინიკური მაგალითების განხილვა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5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ვირუსული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გასტროენტერიტები, იერსინიოზები, ეტიოლოგია, პათოგენეზი, დიაგნოსტიკა, მკურნალობის გეგმა.  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ვირუსული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გასტროენტერიტები, იერსინიოზები, ეტიოლოგია, პათოგენეზი, დიაგნოსტიკა, მკურნალობის გეგმა.  კლინიკური მაგალითები განხილვა.</w:t>
            </w:r>
          </w:p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6 დღე -ლექცია 1სთ. 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ჰერპესის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B34D8" w:rsidRPr="005128CD" w:rsidRDefault="008B34D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34D8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ჰერპესის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</w:t>
            </w:r>
          </w:p>
          <w:p w:rsidR="00BE4402" w:rsidRPr="005128CD" w:rsidRDefault="008B34D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მაგალითების განხილვა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5D4B53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ვირუსული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ჰეპატიტები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A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C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D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E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BE4402" w:rsidRPr="005128CD" w:rsidRDefault="00203AC8" w:rsidP="005128C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ვირუსული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ჰეპატიტები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A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C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D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E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კლინიკურიმაგალითების განხილვა.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5D4B53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ღვიძლის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ციროზი. ღვიძლის უკმარისობა.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C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ჰეპატიტების  თანამედროვე მკურნალობის თავისებურებები, კომბინირებული თერაპია.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ჰეპატიტის საწინააღმდეგო ვაქცინა.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ღვიძლის ციროზი. ღვიძლის უკმარისობა.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C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ჰეპატიტების  თანამედროვე მკურნალობის თავისებურებები, კომბინირებული თერაპია. </w:t>
            </w:r>
            <w:r w:rsidRPr="005128CD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>B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ჰეპატიტის საწინააღმდეგო ვაქცინა. კლინიკური მაგალითების განხილვა.</w:t>
            </w:r>
          </w:p>
          <w:p w:rsidR="00BE4402" w:rsidRPr="005128CD" w:rsidRDefault="00BE4402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5D4B53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9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აივ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აივ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კლინიკური მაგალითების განხილვა</w:t>
            </w:r>
          </w:p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5D4B5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0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დღე- შუალედური გამოცდა 1 სთ</w:t>
            </w:r>
          </w:p>
          <w:p w:rsidR="00203AC8" w:rsidRPr="005128CD" w:rsidRDefault="00897612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E4402" w:rsidRPr="005128CD" w:rsidRDefault="00BE4402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5128CD" w:rsidRDefault="0089761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EC6F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დიფტერია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ეგზანთემით მიმდინარე დაავადებები.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დიფტერია, ეგზანთემით მიმდინარე დაავადებები. ეტიოლოგია, პათოგენეზი, დიაგნოსტიკა, მკურნალობის გეგმა.  კლინიკური მაგალითების განხილვა</w:t>
            </w:r>
          </w:p>
          <w:p w:rsidR="00897612" w:rsidRPr="005128CD" w:rsidRDefault="00897612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EC6F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მალარია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მალარია,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 კლინიკური მაგალითების განხილვა.</w:t>
            </w:r>
          </w:p>
          <w:p w:rsidR="0086313C" w:rsidRPr="005128CD" w:rsidRDefault="0086313C" w:rsidP="005128CD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EC6F3E" w:rsidRPr="005128CD" w:rsidRDefault="00203AC8" w:rsidP="00EC6F3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  <w:r w:rsidR="00EC6F3E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გრამდადებითი</w:t>
            </w:r>
            <w:r w:rsidR="00EC6F3E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გრამუარყოფითი სეფსისი. ანტიბაქტერიული მკურნალობა.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EC6F3E" w:rsidRPr="005128CD" w:rsidRDefault="00203AC8" w:rsidP="00EC6F3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 </w:t>
            </w:r>
            <w:r w:rsidR="00EC6F3E"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გრამდადებითი</w:t>
            </w:r>
            <w:r w:rsidR="00EC6F3E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გრამუარყოფითი სეფსისი. ანტიბაქტერიული მკურნალობა.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მაგალითების განხილვა.</w:t>
            </w:r>
          </w:p>
          <w:p w:rsidR="003A3DB8" w:rsidRPr="005128CD" w:rsidRDefault="003A3DB8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="00EC6F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ზოონოზები</w:t>
            </w:r>
            <w:r w:rsidR="00F24B8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ზოონოზები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 კლინიკური მაგალითების განხილვა.</w:t>
            </w:r>
          </w:p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</w:t>
            </w:r>
            <w:r w:rsidR="00EC6F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კლინიკური მაგალითების განხილვა.</w:t>
            </w:r>
          </w:p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897612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ტეტანუსი, პარტახტიანი ტიფი. ქუ ცხელება,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ტეტანუსი, პარტახტიანი ტიფი. ქუ ცხელება, ეტიოლოგია, პათოგენეზი, დიაგნოსტიკა, მკურნალობის გეგმა. კლინიკური მაგალითების განხილვა.</w:t>
            </w:r>
          </w:p>
          <w:p w:rsidR="003A3DB8" w:rsidRPr="005128CD" w:rsidRDefault="003A3DB8" w:rsidP="005128C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color w:val="000000" w:themeColor="text1"/>
                <w:lang w:val="pt-BR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5128CD" w:rsidRDefault="008B4205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რესპირატორული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ინფექციები. გრიპი, პარაგრიპი, ადენოვირუსული თერაპია, 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რესპირატორული ინფექციები. გრიპი, პარაგრიპი, ადენოვირუსული თერაპია, ეტიოლოგია, პათოგენეზი, დიაგნოსტიკა, მკურნალობის გეგმა. 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მაგალითების განხილვა.</w:t>
            </w:r>
          </w:p>
          <w:p w:rsidR="008B4205" w:rsidRPr="005128CD" w:rsidRDefault="008B4205" w:rsidP="005128CD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EC6F3E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616B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ეპიდემიური პაროტიტი, ყივანახველა,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ეპიდემიური პაროტიტი, ყივანახველა, ეტიოლოგია, პათოგენეზი, დიაგნოს</w:t>
            </w:r>
            <w:r w:rsidR="008749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ტიკა, მკურნალობის გეგმა.  კლინიკური მაგალითების განხილვა.</w:t>
            </w:r>
          </w:p>
          <w:p w:rsidR="003A3DB8" w:rsidRPr="005128CD" w:rsidRDefault="003A3DB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5128CD" w:rsidRDefault="008B4205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616B77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19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3AC8"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-ლექცია 1სთ. 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="008749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კური ინფექცია, მენინგოენცეფალიტი, მენინგოკოქცემია. ინფექციურ–ტოქსი</w:t>
            </w:r>
            <w:r w:rsidR="008749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ური შოკი, ეტიოლოგია, პათოგენეზი, დიაგნოსტიკა, მკურნალობის გეგმა. 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მეცადინეობა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– </w:t>
            </w:r>
            <w:r w:rsidR="009676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სთ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203AC8" w:rsidRPr="005128CD" w:rsidRDefault="00203AC8" w:rsidP="005128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 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4205" w:rsidRPr="00CF05D7" w:rsidRDefault="00203AC8" w:rsidP="00CF05D7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</w:t>
            </w:r>
            <w:r w:rsidR="002D01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კოკური ინფექცია, მენინგოენცეფალიტი, მენინგოკოქცემია. ინფექციურ–ტოქ</w:t>
            </w:r>
            <w:r w:rsidR="002D01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2D01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ური შოკი, ეტიოლოგია, პათოგენეზი, დიაგნოსტიკა, მკურნალობის გეგმა. კლინიკური მაგალითების განხილვა.</w:t>
            </w:r>
          </w:p>
        </w:tc>
      </w:tr>
      <w:tr w:rsidR="00C706BA" w:rsidRPr="005128CD" w:rsidTr="007576A6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A" w:rsidRPr="005128CD" w:rsidRDefault="00C706BA" w:rsidP="00C706BA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706BA" w:rsidRPr="005128CD" w:rsidRDefault="00C706BA" w:rsidP="00EC6F3E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2</w:t>
            </w:r>
            <w:r w:rsidR="00EC6F3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დღე </w:t>
            </w: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AcadNusx" w:eastAsia="Times New Roman" w:hAnsi="AcadNusx"/>
                <w:b/>
                <w:color w:val="000000" w:themeColor="text1"/>
                <w:sz w:val="20"/>
                <w:szCs w:val="20"/>
              </w:rPr>
              <w:t>–</w:t>
            </w: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  <w:r w:rsidRPr="005128CD">
              <w:rPr>
                <w:rFonts w:ascii="AcadNusx" w:eastAsia="Times New Roman" w:hAnsi="AcadNusx"/>
                <w:b/>
                <w:color w:val="000000" w:themeColor="text1"/>
                <w:sz w:val="20"/>
                <w:szCs w:val="20"/>
              </w:rPr>
              <w:t>–</w:t>
            </w:r>
            <w:r w:rsidRPr="005128CD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2 სთ.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F05D7" w:rsidRDefault="0086313C" w:rsidP="00CF05D7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F05D7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სასწავლო</w:t>
            </w:r>
            <w:r w:rsidRPr="00CF05D7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კურსის </w:t>
            </w:r>
            <w:r w:rsidRPr="00CF05D7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</w:rPr>
              <w:t>განხორციელებისათვის  აუცილებელი  მატერიალურ</w:t>
            </w:r>
            <w:r w:rsidRPr="00CF05D7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-ტექნიკური </w:t>
            </w:r>
            <w:r w:rsidRPr="00CF05D7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</w:rPr>
              <w:t>რესურსები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128CD" w:rsidRDefault="00203AC8" w:rsidP="005128CD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5128CD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მეცადინეობები.</w:t>
            </w:r>
          </w:p>
        </w:tc>
      </w:tr>
      <w:tr w:rsidR="00B02F02" w:rsidRPr="005128CD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 xml:space="preserve"> ტარდება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ტექ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ნო</w:t>
            </w:r>
            <w:r w:rsidR="00CF05D7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ლოგიების</w:t>
            </w:r>
            <w:r w:rsidRPr="005128CD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5128CD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5128CD">
              <w:rPr>
                <w:color w:val="000000" w:themeColor="text1"/>
                <w:sz w:val="20"/>
                <w:szCs w:val="20"/>
              </w:rPr>
              <w:t>,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5128CD">
              <w:rPr>
                <w:color w:val="000000" w:themeColor="text1"/>
                <w:sz w:val="20"/>
                <w:szCs w:val="20"/>
              </w:rPr>
              <w:t>-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</w:t>
            </w:r>
            <w:r w:rsidR="00CF05D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ვება</w:t>
            </w:r>
            <w:r w:rsidRPr="005128CD">
              <w:rPr>
                <w:color w:val="000000" w:themeColor="text1"/>
                <w:sz w:val="20"/>
                <w:szCs w:val="20"/>
              </w:rPr>
              <w:t>/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5128CD">
              <w:rPr>
                <w:color w:val="000000" w:themeColor="text1"/>
                <w:sz w:val="20"/>
                <w:szCs w:val="20"/>
              </w:rPr>
              <w:t>-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</w:t>
            </w:r>
            <w:r w:rsidR="00CF05D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ბება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უკი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დებ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აუსკულტაცია,  სხვადასხვა სახის გამონაყარის ინტერპრეტაცია, ავადმყოფის პოზის შეფასება, ელასტოგრაფიის მონაცემების ინტერპრეტაციაში მონაწი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ლეობა, სისხლის და შარდის ანალიზის შეფასება, მკურნალობის სქემის შედგენაში მონაწილეობის მიღება.</w:t>
            </w:r>
          </w:p>
          <w:p w:rsidR="00203AC8" w:rsidRPr="005128CD" w:rsidRDefault="00203AC8" w:rsidP="005128CD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სტუდენტის სემესტრული შეფასების მეთოდებია: მასალის ზეპირი პრეზენ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ტაცია, კლინიკური უნარ-ჩვევების დემონსტრირება,</w:t>
            </w: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რომელიც გულის</w:t>
            </w:r>
            <w:r w:rsidR="00CF05D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სტუდენტის თვითშფასება, შუალედური შეფასება.</w:t>
            </w:r>
          </w:p>
          <w:p w:rsidR="0086313C" w:rsidRPr="007D7CD9" w:rsidRDefault="00203AC8" w:rsidP="007D7CD9">
            <w:p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</w:t>
            </w:r>
            <w:r w:rsidR="00CF05D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ბისას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1224" w:rsidRPr="005128C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="008B1224"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8B1224" w:rsidRPr="005128C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02F02" w:rsidRPr="005128CD" w:rsidTr="00DD3AA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128CD" w:rsidRDefault="0086313C" w:rsidP="005128C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8" w:rsidRPr="005128CD" w:rsidRDefault="00203AC8" w:rsidP="00E6338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03AC8" w:rsidRPr="005128CD" w:rsidRDefault="00203AC8" w:rsidP="00E6338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03AC8" w:rsidRPr="005128CD" w:rsidRDefault="00203AC8" w:rsidP="00E6338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203AC8" w:rsidRPr="005128CD" w:rsidRDefault="00203AC8" w:rsidP="00E6338E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5128CD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03AC8" w:rsidRPr="005128CD" w:rsidRDefault="00203AC8" w:rsidP="00E6338E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5128CD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03AC8" w:rsidRPr="005128CD" w:rsidRDefault="00203AC8" w:rsidP="00E6338E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E6338E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203AC8" w:rsidRPr="005128CD" w:rsidRDefault="00203AC8" w:rsidP="00E6338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E6338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109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03AC8" w:rsidRPr="005128CD" w:rsidRDefault="00203AC8" w:rsidP="00E6338E">
            <w:pPr>
              <w:spacing w:after="0" w:line="360" w:lineRule="auto"/>
              <w:ind w:left="10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E6338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109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თითოეული სტუდენტის თეორიული მასალის ცოდნა ფასდება სემესტრში  19-ჯერ, სულ 19 ქულით (გარდა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პირველი დღისა)</w:t>
            </w:r>
          </w:p>
          <w:p w:rsidR="00203AC8" w:rsidRPr="005128CD" w:rsidRDefault="00203AC8" w:rsidP="00E6338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109" w:firstLine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:გამომუშავება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სემესტრში  შეადგენს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20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საათს. ტარდება -ჯერ,  სულ 20 ქულა: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- 1 ქულა.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-1 ქულა.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 ქულა 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5128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- 1 ქულა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E6338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109" w:firstLine="0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5128CD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6338E" w:rsidRPr="001F0AF8" w:rsidRDefault="00E6338E" w:rsidP="00E6338E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</w:t>
            </w:r>
            <w:bookmarkStart w:id="0" w:name="_GoBack"/>
            <w:bookmarkEnd w:id="0"/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203AC8" w:rsidRPr="005128CD" w:rsidRDefault="00203AC8" w:rsidP="00E6338E">
            <w:pPr>
              <w:pStyle w:val="ListParagraph"/>
              <w:spacing w:after="0" w:line="360" w:lineRule="auto"/>
              <w:ind w:left="10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03AC8" w:rsidRPr="005128CD" w:rsidRDefault="00203AC8" w:rsidP="00E6338E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203AC8" w:rsidRPr="005128CD" w:rsidRDefault="00203AC8" w:rsidP="00E6338E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E6338E" w:rsidRPr="00E6338E" w:rsidRDefault="00E6338E" w:rsidP="00E6338E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6338E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6338E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E6338E">
              <w:rPr>
                <w:rFonts w:ascii="Sylfaen" w:hAnsi="Sylfaen"/>
                <w:sz w:val="20"/>
                <w:szCs w:val="20"/>
              </w:rPr>
              <w:t>miniCEX</w:t>
            </w:r>
            <w:r w:rsidRPr="00E6338E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 w:rsidRPr="00E6338E">
              <w:rPr>
                <w:rFonts w:ascii="Sylfaen" w:hAnsi="Sylfaen"/>
                <w:sz w:val="20"/>
                <w:szCs w:val="20"/>
              </w:rPr>
              <w:t>.</w:t>
            </w:r>
          </w:p>
          <w:p w:rsidR="00203AC8" w:rsidRPr="005128CD" w:rsidRDefault="00203AC8" w:rsidP="00E6338E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5128C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5128CD" w:rsidRDefault="00203AC8" w:rsidP="00E6338E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1115A6" w:rsidRPr="005128CD" w:rsidTr="00DD3AA4">
        <w:trPr>
          <w:trHeight w:val="84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A6" w:rsidRPr="005128CD" w:rsidRDefault="001115A6" w:rsidP="001115A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A6" w:rsidRPr="005128CD" w:rsidRDefault="001115A6" w:rsidP="001115A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</w:rPr>
              <w:t>1.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ბოცვაძე ე. - ინფექციური დაავადებები. თბ.,  2000.</w:t>
            </w:r>
          </w:p>
          <w:p w:rsidR="001115A6" w:rsidRPr="005128CD" w:rsidRDefault="001115A6" w:rsidP="001115A6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ხოჭავა ა.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ხოჭავა  მ. - ბავშვთა ინფექციოლოგია. თბ., 2000.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lang w:val="ka-GE"/>
              </w:rPr>
              <w:br/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3.სტურუა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lang w:val="ka-GE"/>
              </w:rPr>
              <w:t>.</w:t>
            </w:r>
            <w:r w:rsidRPr="005128C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კანისა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ვენერიული</w:t>
            </w:r>
            <w:r w:rsidRPr="005128CD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128C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დაავადებანი. ბათუმი, 2000.</w:t>
            </w:r>
          </w:p>
        </w:tc>
      </w:tr>
      <w:tr w:rsidR="001115A6" w:rsidRPr="005128CD" w:rsidTr="00DD3AA4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A6" w:rsidRPr="005128CD" w:rsidRDefault="001115A6" w:rsidP="001115A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128C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A6" w:rsidRPr="00D64D05" w:rsidRDefault="001115A6" w:rsidP="001115A6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109" w:firstLine="251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64D05">
              <w:rPr>
                <w:rFonts w:ascii="Sylfaen" w:hAnsi="Sylfaen"/>
                <w:color w:val="000000" w:themeColor="text1"/>
                <w:sz w:val="20"/>
                <w:szCs w:val="20"/>
              </w:rPr>
              <w:t>1.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Mandell G. L, Bennett J. E. Dolin R. –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Mandell Douglas and  Bennett`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Pri</w:t>
            </w:r>
            <w:r w:rsidRPr="00D64D05">
              <w:rPr>
                <w:rFonts w:ascii="Sylfaen" w:hAnsi="Sylfaen"/>
                <w:color w:val="000000" w:themeColor="text1"/>
                <w:sz w:val="20"/>
                <w:szCs w:val="20"/>
              </w:rPr>
              <w:t>nciples and Practice of Infectious Diseases. Churchill Livingstone Elsevier. 2014.</w:t>
            </w:r>
          </w:p>
          <w:p w:rsidR="001115A6" w:rsidRPr="00D64D05" w:rsidRDefault="001115A6" w:rsidP="001115A6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ind w:left="109" w:firstLine="251"/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</w:pP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  <w:t>American Academy of Pediatrics and Carol J. Baker</w:t>
            </w: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val="ka-GE" w:eastAsia="ja-JP"/>
              </w:rPr>
              <w:t xml:space="preserve"> </w:t>
            </w: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  <w:t>C. J. -</w:t>
            </w:r>
            <w:hyperlink r:id="rId9" w:tooltip="Red Book Atlas of Pediatric Infectious Diseases" w:history="1">
              <w:r w:rsidRPr="00D64D05">
                <w:rPr>
                  <w:rFonts w:ascii="Sylfaen" w:eastAsia="MS Mincho" w:hAnsi="Sylfaen" w:cs="Times-Bold"/>
                  <w:bCs/>
                  <w:color w:val="000000" w:themeColor="text1"/>
                  <w:sz w:val="20"/>
                  <w:szCs w:val="20"/>
                  <w:lang w:eastAsia="ja-JP"/>
                </w:rPr>
                <w:t>Red Book Atlas of Pediatric Infectious Diseases</w:t>
              </w:r>
            </w:hyperlink>
            <w:r w:rsidRPr="00D64D05">
              <w:rPr>
                <w:rFonts w:ascii="Sylfaen" w:hAnsi="Sylfaen" w:cs="Times-Bold"/>
                <w:bCs/>
                <w:color w:val="000000" w:themeColor="text1"/>
                <w:sz w:val="20"/>
                <w:szCs w:val="20"/>
              </w:rPr>
              <w:t>.</w:t>
            </w: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  <w:t xml:space="preserve"> American Academy of Pediatrics,</w:t>
            </w: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val="ka-GE" w:eastAsia="ja-JP"/>
              </w:rPr>
              <w:t xml:space="preserve"> </w:t>
            </w:r>
            <w:r w:rsidRPr="00D64D05"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  <w:t>2016.</w:t>
            </w:r>
          </w:p>
          <w:p w:rsidR="001115A6" w:rsidRPr="00D64D05" w:rsidRDefault="006721F5" w:rsidP="001115A6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ind w:left="109" w:firstLine="251"/>
              <w:rPr>
                <w:rFonts w:ascii="Sylfaen" w:eastAsia="MS Mincho" w:hAnsi="Sylfaen" w:cs="Times-Bold"/>
                <w:bCs/>
                <w:color w:val="000000" w:themeColor="text1"/>
                <w:sz w:val="20"/>
                <w:szCs w:val="20"/>
                <w:lang w:eastAsia="ja-JP"/>
              </w:rPr>
            </w:pPr>
            <w:hyperlink r:id="rId10" w:history="1">
              <w:r w:rsidR="001115A6" w:rsidRPr="00D64D05">
                <w:rPr>
                  <w:rStyle w:val="Hyperlink"/>
                  <w:rFonts w:ascii="Sylfaen" w:eastAsiaTheme="majorEastAsia" w:hAnsi="Sylfaen" w:cs="Arial"/>
                  <w:color w:val="000000"/>
                  <w:lang w:val="it-IT"/>
                </w:rPr>
                <w:t>http://search.ebscohost.com/</w:t>
              </w:r>
            </w:hyperlink>
          </w:p>
        </w:tc>
      </w:tr>
    </w:tbl>
    <w:p w:rsidR="001115A6" w:rsidRDefault="001115A6" w:rsidP="00EC572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6313C" w:rsidRPr="001115A6" w:rsidRDefault="008E5A5A" w:rsidP="00EC572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lang w:val="ka-GE"/>
        </w:rPr>
      </w:pPr>
      <w:r w:rsidRPr="001115A6">
        <w:rPr>
          <w:rFonts w:ascii="Sylfaen" w:hAnsi="Sylfaen"/>
          <w:color w:val="000000" w:themeColor="text1"/>
          <w:lang w:val="ka-GE"/>
        </w:rPr>
        <w:t>ა</w:t>
      </w:r>
      <w:r w:rsidR="0086313C" w:rsidRPr="001115A6">
        <w:rPr>
          <w:rFonts w:ascii="Sylfaen" w:hAnsi="Sylfaen"/>
          <w:color w:val="000000" w:themeColor="text1"/>
          <w:lang w:val="ka-GE"/>
        </w:rPr>
        <w:t>ვტორი/</w:t>
      </w:r>
      <w:r w:rsidR="004E36AB" w:rsidRPr="001115A6">
        <w:rPr>
          <w:rFonts w:ascii="Sylfaen" w:hAnsi="Sylfaen"/>
          <w:color w:val="000000" w:themeColor="text1"/>
          <w:lang w:val="ka-GE"/>
        </w:rPr>
        <w:t>ავტორები</w:t>
      </w:r>
      <w:r w:rsidR="0086313C" w:rsidRPr="001115A6">
        <w:rPr>
          <w:rFonts w:ascii="Sylfaen" w:hAnsi="Sylfaen"/>
          <w:color w:val="000000" w:themeColor="text1"/>
          <w:lang w:val="ka-GE"/>
        </w:rPr>
        <w:t>:</w:t>
      </w:r>
    </w:p>
    <w:p w:rsidR="0086313C" w:rsidRPr="00B02F02" w:rsidRDefault="0086313C" w:rsidP="00B02F02">
      <w:pPr>
        <w:pStyle w:val="ListParagraph"/>
        <w:spacing w:line="360" w:lineRule="auto"/>
        <w:jc w:val="right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6313C" w:rsidRPr="00B02F02" w:rsidRDefault="0086313C" w:rsidP="0086313C">
      <w:pPr>
        <w:pStyle w:val="ListParagraph"/>
        <w:jc w:val="right"/>
        <w:rPr>
          <w:rFonts w:ascii="Sylfaen" w:hAnsi="Sylfaen"/>
          <w:color w:val="000000" w:themeColor="text1"/>
          <w:sz w:val="18"/>
          <w:szCs w:val="18"/>
          <w:lang w:val="ka-GE"/>
        </w:rPr>
      </w:pPr>
    </w:p>
    <w:p w:rsidR="00442B7A" w:rsidRPr="00B02F02" w:rsidRDefault="00442B7A">
      <w:pPr>
        <w:rPr>
          <w:color w:val="000000" w:themeColor="text1"/>
        </w:rPr>
      </w:pPr>
    </w:p>
    <w:sectPr w:rsidR="00442B7A" w:rsidRPr="00B02F0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1F5" w:rsidRDefault="006721F5" w:rsidP="000B61BE">
      <w:pPr>
        <w:spacing w:after="0" w:line="240" w:lineRule="auto"/>
      </w:pPr>
      <w:r>
        <w:separator/>
      </w:r>
    </w:p>
  </w:endnote>
  <w:endnote w:type="continuationSeparator" w:id="0">
    <w:p w:rsidR="006721F5" w:rsidRDefault="006721F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1F5" w:rsidRDefault="006721F5" w:rsidP="000B61BE">
      <w:pPr>
        <w:spacing w:after="0" w:line="240" w:lineRule="auto"/>
      </w:pPr>
      <w:r>
        <w:separator/>
      </w:r>
    </w:p>
  </w:footnote>
  <w:footnote w:type="continuationSeparator" w:id="0">
    <w:p w:rsidR="006721F5" w:rsidRDefault="006721F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4531"/>
    <w:multiLevelType w:val="hybridMultilevel"/>
    <w:tmpl w:val="7C4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747D4"/>
    <w:multiLevelType w:val="hybridMultilevel"/>
    <w:tmpl w:val="8E0A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82449"/>
    <w:multiLevelType w:val="hybridMultilevel"/>
    <w:tmpl w:val="7F820402"/>
    <w:lvl w:ilvl="0" w:tplc="7F3EF7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1CED"/>
    <w:multiLevelType w:val="hybridMultilevel"/>
    <w:tmpl w:val="24E6D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1610B"/>
    <w:multiLevelType w:val="hybridMultilevel"/>
    <w:tmpl w:val="8BB4006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4"/>
  </w:num>
  <w:num w:numId="9">
    <w:abstractNumId w:val="15"/>
  </w:num>
  <w:num w:numId="10">
    <w:abstractNumId w:val="13"/>
  </w:num>
  <w:num w:numId="11">
    <w:abstractNumId w:val="25"/>
  </w:num>
  <w:num w:numId="12">
    <w:abstractNumId w:val="3"/>
  </w:num>
  <w:num w:numId="13">
    <w:abstractNumId w:val="8"/>
  </w:num>
  <w:num w:numId="14">
    <w:abstractNumId w:val="9"/>
  </w:num>
  <w:num w:numId="15">
    <w:abstractNumId w:val="11"/>
  </w:num>
  <w:num w:numId="16">
    <w:abstractNumId w:val="26"/>
  </w:num>
  <w:num w:numId="17">
    <w:abstractNumId w:val="23"/>
  </w:num>
  <w:num w:numId="18">
    <w:abstractNumId w:val="14"/>
  </w:num>
  <w:num w:numId="19">
    <w:abstractNumId w:val="6"/>
  </w:num>
  <w:num w:numId="20">
    <w:abstractNumId w:val="22"/>
  </w:num>
  <w:num w:numId="21">
    <w:abstractNumId w:val="1"/>
  </w:num>
  <w:num w:numId="22">
    <w:abstractNumId w:val="33"/>
  </w:num>
  <w:num w:numId="23">
    <w:abstractNumId w:val="16"/>
  </w:num>
  <w:num w:numId="24">
    <w:abstractNumId w:val="31"/>
  </w:num>
  <w:num w:numId="25">
    <w:abstractNumId w:val="18"/>
  </w:num>
  <w:num w:numId="26">
    <w:abstractNumId w:val="20"/>
  </w:num>
  <w:num w:numId="27">
    <w:abstractNumId w:val="21"/>
  </w:num>
  <w:num w:numId="28">
    <w:abstractNumId w:val="30"/>
  </w:num>
  <w:num w:numId="29">
    <w:abstractNumId w:val="4"/>
  </w:num>
  <w:num w:numId="30">
    <w:abstractNumId w:val="28"/>
  </w:num>
  <w:num w:numId="31">
    <w:abstractNumId w:val="2"/>
  </w:num>
  <w:num w:numId="32">
    <w:abstractNumId w:val="5"/>
  </w:num>
  <w:num w:numId="33">
    <w:abstractNumId w:val="27"/>
  </w:num>
  <w:num w:numId="34">
    <w:abstractNumId w:val="12"/>
  </w:num>
  <w:num w:numId="35">
    <w:abstractNumId w:val="24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610C"/>
    <w:rsid w:val="000304D6"/>
    <w:rsid w:val="000403B9"/>
    <w:rsid w:val="000707F5"/>
    <w:rsid w:val="000809F7"/>
    <w:rsid w:val="000B61BE"/>
    <w:rsid w:val="000B7C0A"/>
    <w:rsid w:val="000E2246"/>
    <w:rsid w:val="001115A6"/>
    <w:rsid w:val="00113A04"/>
    <w:rsid w:val="0012347F"/>
    <w:rsid w:val="001357C2"/>
    <w:rsid w:val="00140A5F"/>
    <w:rsid w:val="00141B9E"/>
    <w:rsid w:val="00145C77"/>
    <w:rsid w:val="001532ED"/>
    <w:rsid w:val="0016007F"/>
    <w:rsid w:val="00170175"/>
    <w:rsid w:val="001733F2"/>
    <w:rsid w:val="00192B96"/>
    <w:rsid w:val="0019405D"/>
    <w:rsid w:val="001B4111"/>
    <w:rsid w:val="001B79B6"/>
    <w:rsid w:val="001C2D1C"/>
    <w:rsid w:val="001D20CC"/>
    <w:rsid w:val="001E09EE"/>
    <w:rsid w:val="001F655B"/>
    <w:rsid w:val="00203AC8"/>
    <w:rsid w:val="002314A5"/>
    <w:rsid w:val="002A1502"/>
    <w:rsid w:val="002A61F7"/>
    <w:rsid w:val="002D011E"/>
    <w:rsid w:val="002D31C7"/>
    <w:rsid w:val="002D60E5"/>
    <w:rsid w:val="002E5828"/>
    <w:rsid w:val="0031545E"/>
    <w:rsid w:val="00337B73"/>
    <w:rsid w:val="003763C5"/>
    <w:rsid w:val="0039038D"/>
    <w:rsid w:val="00394B2D"/>
    <w:rsid w:val="003A3DB8"/>
    <w:rsid w:val="003A7B24"/>
    <w:rsid w:val="003D6CCA"/>
    <w:rsid w:val="003D78B1"/>
    <w:rsid w:val="0040420A"/>
    <w:rsid w:val="00442B7A"/>
    <w:rsid w:val="0046083D"/>
    <w:rsid w:val="004E36AB"/>
    <w:rsid w:val="004F4B03"/>
    <w:rsid w:val="005128CD"/>
    <w:rsid w:val="00527024"/>
    <w:rsid w:val="00567F85"/>
    <w:rsid w:val="00570D6A"/>
    <w:rsid w:val="00572A85"/>
    <w:rsid w:val="00591C97"/>
    <w:rsid w:val="005D4B53"/>
    <w:rsid w:val="005D730A"/>
    <w:rsid w:val="00600B6A"/>
    <w:rsid w:val="00600BF0"/>
    <w:rsid w:val="00616B77"/>
    <w:rsid w:val="00625548"/>
    <w:rsid w:val="0064459E"/>
    <w:rsid w:val="00664DF1"/>
    <w:rsid w:val="006721F5"/>
    <w:rsid w:val="0067631A"/>
    <w:rsid w:val="00686FE3"/>
    <w:rsid w:val="006A1E90"/>
    <w:rsid w:val="006A7709"/>
    <w:rsid w:val="006B3745"/>
    <w:rsid w:val="006E1748"/>
    <w:rsid w:val="006E6A08"/>
    <w:rsid w:val="006E7DF4"/>
    <w:rsid w:val="00700FA7"/>
    <w:rsid w:val="007121EA"/>
    <w:rsid w:val="007920DC"/>
    <w:rsid w:val="0079602E"/>
    <w:rsid w:val="007A5B76"/>
    <w:rsid w:val="007C56B9"/>
    <w:rsid w:val="007D7CD9"/>
    <w:rsid w:val="00830C6A"/>
    <w:rsid w:val="0084521E"/>
    <w:rsid w:val="0086313C"/>
    <w:rsid w:val="008749A6"/>
    <w:rsid w:val="00875E8A"/>
    <w:rsid w:val="00884506"/>
    <w:rsid w:val="00897612"/>
    <w:rsid w:val="008B1224"/>
    <w:rsid w:val="008B34D8"/>
    <w:rsid w:val="008B4205"/>
    <w:rsid w:val="008D45FB"/>
    <w:rsid w:val="008E145C"/>
    <w:rsid w:val="008E5A5A"/>
    <w:rsid w:val="00943096"/>
    <w:rsid w:val="00967634"/>
    <w:rsid w:val="009D2DC7"/>
    <w:rsid w:val="009E7725"/>
    <w:rsid w:val="00A66119"/>
    <w:rsid w:val="00AA7359"/>
    <w:rsid w:val="00AD1498"/>
    <w:rsid w:val="00AE216E"/>
    <w:rsid w:val="00AF6DDA"/>
    <w:rsid w:val="00B02F02"/>
    <w:rsid w:val="00B31489"/>
    <w:rsid w:val="00B5325B"/>
    <w:rsid w:val="00B549D2"/>
    <w:rsid w:val="00B63868"/>
    <w:rsid w:val="00B85A33"/>
    <w:rsid w:val="00B92044"/>
    <w:rsid w:val="00BA4B07"/>
    <w:rsid w:val="00BC5453"/>
    <w:rsid w:val="00BE4402"/>
    <w:rsid w:val="00BF767B"/>
    <w:rsid w:val="00C219E5"/>
    <w:rsid w:val="00C36655"/>
    <w:rsid w:val="00C37F74"/>
    <w:rsid w:val="00C706BA"/>
    <w:rsid w:val="00C732CF"/>
    <w:rsid w:val="00C821A7"/>
    <w:rsid w:val="00CB009F"/>
    <w:rsid w:val="00CF05D7"/>
    <w:rsid w:val="00CF61E5"/>
    <w:rsid w:val="00CF7CC9"/>
    <w:rsid w:val="00D21E28"/>
    <w:rsid w:val="00D25EB4"/>
    <w:rsid w:val="00DA2902"/>
    <w:rsid w:val="00DA2982"/>
    <w:rsid w:val="00DB129E"/>
    <w:rsid w:val="00DB32D6"/>
    <w:rsid w:val="00DB4D42"/>
    <w:rsid w:val="00DB796D"/>
    <w:rsid w:val="00DC567C"/>
    <w:rsid w:val="00DD3AA4"/>
    <w:rsid w:val="00DD582C"/>
    <w:rsid w:val="00DD5E3F"/>
    <w:rsid w:val="00DF06C1"/>
    <w:rsid w:val="00E363F0"/>
    <w:rsid w:val="00E41EC4"/>
    <w:rsid w:val="00E56D24"/>
    <w:rsid w:val="00E6338E"/>
    <w:rsid w:val="00E77138"/>
    <w:rsid w:val="00E96464"/>
    <w:rsid w:val="00EA20A7"/>
    <w:rsid w:val="00EC5725"/>
    <w:rsid w:val="00EC6F3E"/>
    <w:rsid w:val="00EE1C69"/>
    <w:rsid w:val="00EF2F9B"/>
    <w:rsid w:val="00F042D9"/>
    <w:rsid w:val="00F24B83"/>
    <w:rsid w:val="00F36B45"/>
    <w:rsid w:val="00F627BF"/>
    <w:rsid w:val="00FB0218"/>
    <w:rsid w:val="00FB21EB"/>
    <w:rsid w:val="00FD7B04"/>
    <w:rsid w:val="00FE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445959-35F8-4013-8170-088B8203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AC8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AC8"/>
    <w:rPr>
      <w:rFonts w:eastAsiaTheme="minorEastAsia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ebscohos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azon.com/Book-Atlas-Pediatric-Infectious-Diseases/dp/161002060X/ref=sr_1_9?s=books&amp;ie=UTF8&amp;qid=1518472851&amp;sr=1-9&amp;keywords=Infectious+diseases+of+children+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F8046-24DE-4A2B-9AF8-00B7ADA5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46</cp:revision>
  <dcterms:created xsi:type="dcterms:W3CDTF">2018-02-13T16:24:00Z</dcterms:created>
  <dcterms:modified xsi:type="dcterms:W3CDTF">2019-07-26T08:50:00Z</dcterms:modified>
</cp:coreProperties>
</file>